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661" w:tblpY="-62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1270"/>
        <w:gridCol w:w="5136"/>
        <w:gridCol w:w="3536"/>
      </w:tblGrid>
      <w:tr w:rsidR="00B80251" w:rsidRPr="00A23F59" w:rsidTr="00A23F59">
        <w:tc>
          <w:tcPr>
            <w:tcW w:w="798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bookmarkStart w:id="0" w:name="_GoBack"/>
            <w:bookmarkEnd w:id="0"/>
            <w:proofErr w:type="spellStart"/>
            <w:r w:rsidRPr="00A23F59">
              <w:rPr>
                <w:rFonts w:eastAsia="Calibri"/>
                <w:b/>
                <w:bCs/>
              </w:rPr>
              <w:t>Время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A23F59">
              <w:rPr>
                <w:rFonts w:eastAsia="Calibri"/>
                <w:b/>
                <w:bCs/>
              </w:rPr>
              <w:t>Место</w:t>
            </w:r>
            <w:proofErr w:type="spellEnd"/>
            <w:r w:rsidRPr="00A23F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A23F59">
              <w:rPr>
                <w:rFonts w:eastAsia="Calibri"/>
                <w:b/>
                <w:bCs/>
              </w:rPr>
              <w:t>проведения</w:t>
            </w:r>
            <w:proofErr w:type="spellEnd"/>
          </w:p>
        </w:tc>
        <w:tc>
          <w:tcPr>
            <w:tcW w:w="51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A23F59">
              <w:rPr>
                <w:rFonts w:eastAsia="Calibri"/>
                <w:b/>
                <w:bCs/>
              </w:rPr>
              <w:t>Содержание</w:t>
            </w:r>
            <w:proofErr w:type="spellEnd"/>
            <w:r w:rsidRPr="00A23F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A23F59">
              <w:rPr>
                <w:rFonts w:eastAsia="Calibri"/>
                <w:b/>
                <w:bCs/>
              </w:rPr>
              <w:t>выступления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A23F59">
              <w:rPr>
                <w:rFonts w:eastAsia="Calibri"/>
                <w:b/>
                <w:bCs/>
              </w:rPr>
              <w:t>Ответственный</w:t>
            </w:r>
            <w:proofErr w:type="spellEnd"/>
          </w:p>
        </w:tc>
      </w:tr>
      <w:tr w:rsidR="00B80251" w:rsidRPr="00A23F59" w:rsidTr="00A23F59">
        <w:trPr>
          <w:trHeight w:val="754"/>
        </w:trPr>
        <w:tc>
          <w:tcPr>
            <w:tcW w:w="798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r w:rsidRPr="00A23F59">
              <w:rPr>
                <w:rFonts w:eastAsia="Calibri"/>
              </w:rPr>
              <w:t>13.45-14.00</w:t>
            </w:r>
          </w:p>
        </w:tc>
        <w:tc>
          <w:tcPr>
            <w:tcW w:w="1270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Холл</w:t>
            </w:r>
            <w:proofErr w:type="spellEnd"/>
            <w:r w:rsidRPr="00A23F59">
              <w:rPr>
                <w:rFonts w:eastAsia="Calibri"/>
              </w:rPr>
              <w:t xml:space="preserve"> </w:t>
            </w:r>
          </w:p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r w:rsidRPr="00A23F59">
              <w:rPr>
                <w:rFonts w:eastAsia="Calibri"/>
              </w:rPr>
              <w:t xml:space="preserve">1 </w:t>
            </w:r>
            <w:proofErr w:type="spellStart"/>
            <w:r w:rsidRPr="00A23F59">
              <w:rPr>
                <w:rFonts w:eastAsia="Calibri"/>
              </w:rPr>
              <w:t>этаж</w:t>
            </w:r>
            <w:proofErr w:type="spellEnd"/>
          </w:p>
        </w:tc>
        <w:tc>
          <w:tcPr>
            <w:tcW w:w="51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Регистрация</w:t>
            </w:r>
            <w:proofErr w:type="spellEnd"/>
            <w:r w:rsidRPr="00A23F59">
              <w:rPr>
                <w:rFonts w:eastAsia="Calibri"/>
              </w:rPr>
              <w:t xml:space="preserve"> </w:t>
            </w:r>
            <w:proofErr w:type="spellStart"/>
            <w:r w:rsidRPr="00A23F59">
              <w:rPr>
                <w:rFonts w:eastAsia="Calibri"/>
              </w:rPr>
              <w:t>участников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jc w:val="left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 xml:space="preserve">Кувакина Ольга Викторовна, </w:t>
            </w:r>
            <w:proofErr w:type="spellStart"/>
            <w:r w:rsidRPr="00A23F59">
              <w:rPr>
                <w:rFonts w:eastAsia="Calibri"/>
                <w:lang w:val="ru-RU"/>
              </w:rPr>
              <w:t>Чинянина</w:t>
            </w:r>
            <w:proofErr w:type="spellEnd"/>
            <w:r w:rsidRPr="00A23F59">
              <w:rPr>
                <w:rFonts w:eastAsia="Calibri"/>
                <w:lang w:val="ru-RU"/>
              </w:rPr>
              <w:t xml:space="preserve"> Светлана Владимировна</w:t>
            </w:r>
          </w:p>
        </w:tc>
      </w:tr>
      <w:tr w:rsidR="00B80251" w:rsidRPr="00A23F59" w:rsidTr="00A23F59">
        <w:trPr>
          <w:trHeight w:val="440"/>
        </w:trPr>
        <w:tc>
          <w:tcPr>
            <w:tcW w:w="798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r w:rsidRPr="00A23F59">
              <w:rPr>
                <w:rFonts w:eastAsia="Calibri"/>
              </w:rPr>
              <w:t>14.00-14.05</w:t>
            </w:r>
          </w:p>
        </w:tc>
        <w:tc>
          <w:tcPr>
            <w:tcW w:w="1270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Актовый</w:t>
            </w:r>
            <w:proofErr w:type="spellEnd"/>
            <w:r w:rsidRPr="00A23F59">
              <w:rPr>
                <w:rFonts w:eastAsia="Calibri"/>
              </w:rPr>
              <w:t xml:space="preserve"> </w:t>
            </w:r>
            <w:proofErr w:type="spellStart"/>
            <w:r w:rsidRPr="00A23F59">
              <w:rPr>
                <w:rFonts w:eastAsia="Calibri"/>
              </w:rPr>
              <w:t>зал</w:t>
            </w:r>
            <w:proofErr w:type="spellEnd"/>
            <w:r w:rsidRPr="00A23F59">
              <w:rPr>
                <w:rFonts w:eastAsia="Calibri"/>
              </w:rPr>
              <w:t xml:space="preserve"> 2 </w:t>
            </w:r>
            <w:proofErr w:type="spellStart"/>
            <w:r w:rsidRPr="00A23F59">
              <w:rPr>
                <w:rFonts w:eastAsia="Calibri"/>
              </w:rPr>
              <w:t>этаж</w:t>
            </w:r>
            <w:proofErr w:type="spellEnd"/>
          </w:p>
        </w:tc>
        <w:tc>
          <w:tcPr>
            <w:tcW w:w="51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Приветственное слово директора МОУ СШ №72</w:t>
            </w:r>
          </w:p>
        </w:tc>
        <w:tc>
          <w:tcPr>
            <w:tcW w:w="35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Соловьев Денис Викторович, директор МОУ СШ №72</w:t>
            </w:r>
          </w:p>
        </w:tc>
      </w:tr>
      <w:tr w:rsidR="00B80251" w:rsidRPr="00A23F59" w:rsidTr="00A23F59">
        <w:tc>
          <w:tcPr>
            <w:tcW w:w="798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r w:rsidRPr="00A23F59">
              <w:rPr>
                <w:rFonts w:eastAsia="Calibri"/>
              </w:rPr>
              <w:t>14.05-14.15</w:t>
            </w:r>
          </w:p>
        </w:tc>
        <w:tc>
          <w:tcPr>
            <w:tcW w:w="1270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Актовый</w:t>
            </w:r>
            <w:proofErr w:type="spellEnd"/>
            <w:r w:rsidRPr="00A23F59">
              <w:rPr>
                <w:rFonts w:eastAsia="Calibri"/>
              </w:rPr>
              <w:t xml:space="preserve"> </w:t>
            </w:r>
            <w:proofErr w:type="spellStart"/>
            <w:r w:rsidRPr="00A23F59">
              <w:rPr>
                <w:rFonts w:eastAsia="Calibri"/>
              </w:rPr>
              <w:t>зал</w:t>
            </w:r>
            <w:proofErr w:type="spellEnd"/>
            <w:r w:rsidRPr="00A23F59">
              <w:rPr>
                <w:rFonts w:eastAsia="Calibri"/>
              </w:rPr>
              <w:t xml:space="preserve"> 2 </w:t>
            </w:r>
            <w:proofErr w:type="spellStart"/>
            <w:r w:rsidRPr="00A23F59">
              <w:rPr>
                <w:rFonts w:eastAsia="Calibri"/>
              </w:rPr>
              <w:t>этаж</w:t>
            </w:r>
            <w:proofErr w:type="spellEnd"/>
          </w:p>
        </w:tc>
        <w:tc>
          <w:tcPr>
            <w:tcW w:w="51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bCs/>
                <w:color w:val="auto"/>
                <w:lang w:val="ru-RU"/>
              </w:rPr>
              <w:t>Региональная инновационная площадка как способ повышения профессионального уровня педагогов</w:t>
            </w:r>
          </w:p>
        </w:tc>
        <w:tc>
          <w:tcPr>
            <w:tcW w:w="35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Жидкова Татьяна Викторовна, методист, учитель русского языка и литературы</w:t>
            </w:r>
          </w:p>
        </w:tc>
      </w:tr>
      <w:tr w:rsidR="00A23F59" w:rsidRPr="00A23F59" w:rsidTr="00A23F59">
        <w:tc>
          <w:tcPr>
            <w:tcW w:w="798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14.15-14.25</w:t>
            </w:r>
          </w:p>
        </w:tc>
        <w:tc>
          <w:tcPr>
            <w:tcW w:w="1270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Актовый</w:t>
            </w:r>
            <w:proofErr w:type="spellEnd"/>
            <w:r w:rsidRPr="00A23F59">
              <w:rPr>
                <w:rFonts w:eastAsia="Calibri"/>
              </w:rPr>
              <w:t xml:space="preserve"> </w:t>
            </w:r>
            <w:proofErr w:type="spellStart"/>
            <w:r w:rsidRPr="00A23F59">
              <w:rPr>
                <w:rFonts w:eastAsia="Calibri"/>
              </w:rPr>
              <w:t>зал</w:t>
            </w:r>
            <w:proofErr w:type="spellEnd"/>
            <w:r w:rsidRPr="00A23F59">
              <w:rPr>
                <w:rFonts w:eastAsia="Calibri"/>
              </w:rPr>
              <w:t xml:space="preserve"> 2 </w:t>
            </w:r>
            <w:proofErr w:type="spellStart"/>
            <w:r w:rsidRPr="00A23F59">
              <w:rPr>
                <w:rFonts w:eastAsia="Calibri"/>
              </w:rPr>
              <w:t>этаж</w:t>
            </w:r>
            <w:proofErr w:type="spellEnd"/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bCs/>
                <w:color w:val="auto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Формирование естественнонаучной грамотности на уроках математики и физики в рамках Единой модели профориентации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Колесникова Наталья Александровна, учитель физики МОУ СШ №72</w:t>
            </w:r>
          </w:p>
        </w:tc>
      </w:tr>
      <w:tr w:rsidR="00A23F59" w:rsidRPr="00A23F59" w:rsidTr="00A23F59">
        <w:tc>
          <w:tcPr>
            <w:tcW w:w="798" w:type="dxa"/>
            <w:vMerge w:val="restart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jc w:val="center"/>
              <w:rPr>
                <w:rFonts w:eastAsia="Calibri"/>
              </w:rPr>
            </w:pPr>
            <w:r w:rsidRPr="00A23F59">
              <w:rPr>
                <w:rFonts w:eastAsia="Calibri"/>
              </w:rPr>
              <w:t>14.</w:t>
            </w:r>
            <w:r>
              <w:rPr>
                <w:rFonts w:eastAsia="Calibri"/>
                <w:lang w:val="ru-RU"/>
              </w:rPr>
              <w:t>2</w:t>
            </w:r>
            <w:r w:rsidRPr="00A23F59">
              <w:rPr>
                <w:rFonts w:eastAsia="Calibri"/>
              </w:rPr>
              <w:t>5-14.</w:t>
            </w:r>
            <w:r>
              <w:rPr>
                <w:rFonts w:eastAsia="Calibri"/>
                <w:lang w:val="ru-RU"/>
              </w:rPr>
              <w:t>5</w:t>
            </w:r>
            <w:proofErr w:type="spellStart"/>
            <w:r w:rsidRPr="00A23F59">
              <w:rPr>
                <w:rFonts w:eastAsia="Calibri"/>
              </w:rPr>
              <w:t>5</w:t>
            </w:r>
            <w:proofErr w:type="spellEnd"/>
          </w:p>
        </w:tc>
        <w:tc>
          <w:tcPr>
            <w:tcW w:w="1270" w:type="dxa"/>
            <w:vMerge w:val="restart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Ауд</w:t>
            </w:r>
            <w:proofErr w:type="spellEnd"/>
            <w:r w:rsidRPr="00A23F59">
              <w:rPr>
                <w:rFonts w:eastAsia="Calibri"/>
              </w:rPr>
              <w:t>. 2-19</w:t>
            </w: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kern w:val="0"/>
                <w:lang w:val="ru-RU"/>
              </w:rPr>
              <w:t>Творческие компетенции как компонент функциональной грамотности посредством занятий по вокалу в вокальном коллективе "Лира"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kern w:val="0"/>
                <w:lang w:val="ru-RU"/>
              </w:rPr>
              <w:t>Селина Анастасия Николаевна, советник директора по воспитанию</w:t>
            </w:r>
            <w:r w:rsidRPr="00A23F59">
              <w:rPr>
                <w:rFonts w:eastAsia="Calibri"/>
                <w:lang w:val="ru-RU"/>
              </w:rPr>
              <w:t>, учитель музыки МОУ СШ №72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kern w:val="0"/>
                <w:lang w:val="ru-RU"/>
              </w:rPr>
            </w:pPr>
            <w:r w:rsidRPr="00A23F59">
              <w:rPr>
                <w:lang w:val="ru-RU"/>
              </w:rPr>
              <w:t>Формирование  функциональной грамотности младших школьников в ходе реализации программы «Познай себя»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kern w:val="0"/>
                <w:lang w:val="ru-RU"/>
              </w:rPr>
            </w:pPr>
            <w:r w:rsidRPr="00A23F59">
              <w:rPr>
                <w:rFonts w:eastAsia="Calibri"/>
                <w:kern w:val="0"/>
                <w:lang w:val="ru-RU"/>
              </w:rPr>
              <w:t>Соловьева Светлана Олеговна, социальный педагог, психолог МОУ СШ №72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Формирование функциональной грамотности во внеурочной деятельности на основе работы Первичного Отделения Движение</w:t>
            </w:r>
            <w:proofErr w:type="gramStart"/>
            <w:r w:rsidRPr="00A23F59">
              <w:rPr>
                <w:rFonts w:eastAsia="Calibri"/>
                <w:lang w:val="ru-RU"/>
              </w:rPr>
              <w:t xml:space="preserve"> П</w:t>
            </w:r>
            <w:proofErr w:type="gramEnd"/>
            <w:r w:rsidRPr="00A23F59">
              <w:rPr>
                <w:rFonts w:eastAsia="Calibri"/>
                <w:lang w:val="ru-RU"/>
              </w:rPr>
              <w:t>ервых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Пономарева Мария Сергеевна, координатор Первичного Отделения Движение</w:t>
            </w:r>
            <w:proofErr w:type="gramStart"/>
            <w:r w:rsidRPr="00A23F59">
              <w:rPr>
                <w:rFonts w:eastAsia="Calibri"/>
                <w:lang w:val="ru-RU"/>
              </w:rPr>
              <w:t xml:space="preserve"> П</w:t>
            </w:r>
            <w:proofErr w:type="gramEnd"/>
            <w:r w:rsidRPr="00A23F59">
              <w:rPr>
                <w:rFonts w:eastAsia="Calibri"/>
                <w:lang w:val="ru-RU"/>
              </w:rPr>
              <w:t>ервых, учитель английского языка МОУ СШ №72</w:t>
            </w:r>
          </w:p>
        </w:tc>
      </w:tr>
      <w:tr w:rsidR="00A23F59" w:rsidRPr="00A23F59" w:rsidTr="00A23F59">
        <w:trPr>
          <w:trHeight w:val="1045"/>
        </w:trPr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Ауд</w:t>
            </w:r>
            <w:proofErr w:type="spellEnd"/>
            <w:r w:rsidRPr="00A23F59">
              <w:rPr>
                <w:rFonts w:eastAsia="Calibri"/>
              </w:rPr>
              <w:t>. 2.21</w:t>
            </w: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lang w:val="ru-RU"/>
              </w:rPr>
              <w:t>Использование геометрических фигур на уроках иностранного языка в начальных классах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proofErr w:type="spellStart"/>
            <w:r w:rsidRPr="00A23F59">
              <w:rPr>
                <w:lang w:val="ru-RU"/>
              </w:rPr>
              <w:t>Лутова</w:t>
            </w:r>
            <w:proofErr w:type="spellEnd"/>
            <w:r w:rsidRPr="00A23F59">
              <w:rPr>
                <w:lang w:val="ru-RU"/>
              </w:rPr>
              <w:t xml:space="preserve"> Екатерина Алексеевна, учитель английского языка МОУ Гимназия №14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lang w:val="ru-RU"/>
              </w:rPr>
              <w:t>Читательская грамотность – базовое направление функциональной грамотности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proofErr w:type="spellStart"/>
            <w:r w:rsidRPr="00A23F59">
              <w:rPr>
                <w:lang w:val="ru-RU"/>
              </w:rPr>
              <w:t>Кандаурова</w:t>
            </w:r>
            <w:proofErr w:type="spellEnd"/>
            <w:r w:rsidRPr="00A23F59">
              <w:rPr>
                <w:lang w:val="ru-RU"/>
              </w:rPr>
              <w:t xml:space="preserve"> Татьяна Николаевна, педагог-библиотекарь  МОУ Гимназия №14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spacing w:val="-2"/>
                <w:kern w:val="0"/>
                <w:lang w:val="ru-RU"/>
              </w:rPr>
            </w:pPr>
            <w:r w:rsidRPr="00A23F59">
              <w:rPr>
                <w:lang w:val="ru-RU"/>
              </w:rPr>
              <w:t>Формирование читательской грамотности на уроках русского языка и литературы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spacing w:val="-2"/>
                <w:kern w:val="0"/>
                <w:lang w:val="ru-RU"/>
              </w:rPr>
            </w:pPr>
            <w:proofErr w:type="spellStart"/>
            <w:r w:rsidRPr="00A23F59">
              <w:rPr>
                <w:rFonts w:eastAsia="Calibri"/>
                <w:spacing w:val="-2"/>
                <w:kern w:val="0"/>
                <w:lang w:val="ru-RU"/>
              </w:rPr>
              <w:t>Солодовникова</w:t>
            </w:r>
            <w:proofErr w:type="spellEnd"/>
            <w:r w:rsidRPr="00A23F59">
              <w:rPr>
                <w:rFonts w:eastAsia="Calibri"/>
                <w:spacing w:val="-2"/>
                <w:kern w:val="0"/>
                <w:lang w:val="ru-RU"/>
              </w:rPr>
              <w:t xml:space="preserve"> Елена Анатольевна, учитель русского языка и литературы МОУ СШ №72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Ауд. 2-25</w:t>
            </w: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lang w:val="ru-RU"/>
              </w:rPr>
              <w:t>Функциональная грамотность на начальном этапе изучения предмета (химия, биология)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proofErr w:type="spellStart"/>
            <w:r w:rsidRPr="00A23F59">
              <w:rPr>
                <w:rFonts w:eastAsia="Calibri"/>
                <w:lang w:val="ru-RU"/>
              </w:rPr>
              <w:t>Кучинская</w:t>
            </w:r>
            <w:proofErr w:type="spellEnd"/>
            <w:r w:rsidRPr="00A23F59">
              <w:rPr>
                <w:rFonts w:eastAsia="Calibri"/>
                <w:lang w:val="ru-RU"/>
              </w:rPr>
              <w:t xml:space="preserve"> Татьяна Владимировна, учитель химии и биологии МОУ СШ №72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lang w:val="ru-RU"/>
              </w:rPr>
            </w:pPr>
            <w:r w:rsidRPr="00A23F59">
              <w:rPr>
                <w:lang w:val="ru-RU"/>
              </w:rPr>
              <w:t>Приемы и методы формирования функциональной грамотности на уроках географии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lang w:val="ru-RU"/>
              </w:rPr>
            </w:pPr>
            <w:r w:rsidRPr="00A23F59">
              <w:rPr>
                <w:lang w:val="ru-RU"/>
              </w:rPr>
              <w:t>Узкая Ольга Анатольевна, учитель географии и биологии МОУ СШ №72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lang w:val="ru-RU"/>
              </w:rPr>
            </w:pPr>
            <w:r w:rsidRPr="00A23F59">
              <w:rPr>
                <w:rFonts w:eastAsia="Calibri"/>
                <w:lang w:val="ru-RU"/>
              </w:rPr>
              <w:t>Формирование  функциональной грамотности  при решении задач естественнонаучной грамотности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C81CCC">
            <w:pPr>
              <w:suppressAutoHyphens/>
              <w:spacing w:after="0" w:line="240" w:lineRule="auto"/>
              <w:rPr>
                <w:lang w:val="ru-RU"/>
              </w:rPr>
            </w:pPr>
            <w:r w:rsidRPr="00A23F59">
              <w:rPr>
                <w:rFonts w:eastAsia="Calibri"/>
                <w:lang w:val="ru-RU"/>
              </w:rPr>
              <w:t>Бурова Ирина Владимировна, учитель биологии, Панченко Л.Г., учитель биологи и химии МОУ СШ №</w:t>
            </w:r>
            <w:r w:rsidR="00C81CCC">
              <w:rPr>
                <w:rFonts w:eastAsia="Calibri"/>
                <w:lang w:val="ru-RU"/>
              </w:rPr>
              <w:t>13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Ауд</w:t>
            </w:r>
            <w:proofErr w:type="spellEnd"/>
            <w:r w:rsidRPr="00A23F59">
              <w:rPr>
                <w:rFonts w:eastAsia="Calibri"/>
              </w:rPr>
              <w:t>. 2-17</w:t>
            </w: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lang w:val="ru-RU"/>
              </w:rPr>
            </w:pPr>
            <w:r w:rsidRPr="00A23F59">
              <w:rPr>
                <w:lang w:val="ru-RU"/>
              </w:rPr>
              <w:t>Формирование читательской грамотности  младших школьников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lang w:val="ru-RU"/>
              </w:rPr>
            </w:pPr>
            <w:r w:rsidRPr="00A23F59">
              <w:rPr>
                <w:lang w:val="ru-RU"/>
              </w:rPr>
              <w:t>Устинова Мария Сергеевна, учитель начальных классов МОУ СШ №72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lang w:val="ru-RU"/>
              </w:rPr>
              <w:t>Формирование математической грамотности  младших школьников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C81CCC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Никитина Арина Владимировна, учитель начальных классов МОУ СШ №72</w:t>
            </w:r>
          </w:p>
        </w:tc>
      </w:tr>
      <w:tr w:rsidR="00A23F59" w:rsidRPr="00A23F59" w:rsidTr="00A23F59">
        <w:tc>
          <w:tcPr>
            <w:tcW w:w="798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lang w:val="ru-RU"/>
              </w:rPr>
              <w:t>Формирование естественнонаучной  грамотности  младших школьников.</w:t>
            </w:r>
          </w:p>
        </w:tc>
        <w:tc>
          <w:tcPr>
            <w:tcW w:w="3536" w:type="dxa"/>
            <w:shd w:val="clear" w:color="auto" w:fill="auto"/>
          </w:tcPr>
          <w:p w:rsidR="00A23F59" w:rsidRPr="00A23F59" w:rsidRDefault="00A23F59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 xml:space="preserve">Прибыткова Ангелина Романовна, </w:t>
            </w:r>
            <w:r w:rsidRPr="00A23F59">
              <w:rPr>
                <w:rFonts w:eastAsia="Calibri"/>
                <w:lang w:val="ru-RU"/>
              </w:rPr>
              <w:t>начальных классов МОУ СШ №72</w:t>
            </w:r>
          </w:p>
        </w:tc>
      </w:tr>
      <w:tr w:rsidR="00A23F59" w:rsidRPr="00A23F59" w:rsidTr="00A23F59">
        <w:tc>
          <w:tcPr>
            <w:tcW w:w="798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</w:rPr>
              <w:t>14.</w:t>
            </w:r>
            <w:r w:rsidR="00A23F59">
              <w:rPr>
                <w:rFonts w:eastAsia="Calibri"/>
                <w:lang w:val="ru-RU"/>
              </w:rPr>
              <w:t>5</w:t>
            </w:r>
            <w:r w:rsidRPr="00A23F59">
              <w:rPr>
                <w:rFonts w:eastAsia="Calibri"/>
              </w:rPr>
              <w:t>5-15.</w:t>
            </w:r>
            <w:r w:rsidR="00A23F59">
              <w:rPr>
                <w:rFonts w:eastAsia="Calibri"/>
                <w:lang w:val="ru-RU"/>
              </w:rPr>
              <w:t>10</w:t>
            </w:r>
          </w:p>
        </w:tc>
        <w:tc>
          <w:tcPr>
            <w:tcW w:w="9942" w:type="dxa"/>
            <w:gridSpan w:val="3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A23F59">
              <w:rPr>
                <w:rFonts w:eastAsia="Calibri"/>
                <w:b/>
                <w:bCs/>
              </w:rPr>
              <w:t>Кофе</w:t>
            </w:r>
            <w:proofErr w:type="spellEnd"/>
            <w:r w:rsidRPr="00A23F59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A23F59">
              <w:rPr>
                <w:rFonts w:eastAsia="Calibri"/>
                <w:b/>
                <w:bCs/>
              </w:rPr>
              <w:t>пауза</w:t>
            </w:r>
            <w:proofErr w:type="spellEnd"/>
          </w:p>
        </w:tc>
      </w:tr>
      <w:tr w:rsidR="00B80251" w:rsidRPr="00A23F59" w:rsidTr="00A23F59">
        <w:tc>
          <w:tcPr>
            <w:tcW w:w="798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r w:rsidRPr="00A23F59">
              <w:rPr>
                <w:rFonts w:eastAsia="Calibri"/>
              </w:rPr>
              <w:t>15.</w:t>
            </w:r>
            <w:r w:rsidR="00A23F59">
              <w:rPr>
                <w:rFonts w:eastAsia="Calibri"/>
                <w:lang w:val="ru-RU"/>
              </w:rPr>
              <w:t>10</w:t>
            </w:r>
            <w:r w:rsidRPr="00A23F59">
              <w:rPr>
                <w:rFonts w:eastAsia="Calibri"/>
              </w:rPr>
              <w:t>-15.</w:t>
            </w:r>
            <w:r w:rsidR="00A23F59">
              <w:rPr>
                <w:rFonts w:eastAsia="Calibri"/>
                <w:lang w:val="ru-RU"/>
              </w:rPr>
              <w:t>3</w:t>
            </w:r>
            <w:r w:rsidRPr="00A23F59">
              <w:rPr>
                <w:rFonts w:eastAsia="Calibri"/>
              </w:rPr>
              <w:t>0</w:t>
            </w:r>
          </w:p>
        </w:tc>
        <w:tc>
          <w:tcPr>
            <w:tcW w:w="1270" w:type="dxa"/>
            <w:shd w:val="clear" w:color="auto" w:fill="auto"/>
          </w:tcPr>
          <w:p w:rsidR="00B80251" w:rsidRPr="00C81CCC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</w:p>
        </w:tc>
        <w:tc>
          <w:tcPr>
            <w:tcW w:w="5136" w:type="dxa"/>
            <w:shd w:val="clear" w:color="auto" w:fill="auto"/>
          </w:tcPr>
          <w:p w:rsidR="00B80251" w:rsidRPr="00A23F59" w:rsidRDefault="00C81CCC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spacing w:val="-6"/>
                <w:kern w:val="0"/>
                <w:lang w:val="ru-RU"/>
              </w:rPr>
              <w:t xml:space="preserve">Интерактивный </w:t>
            </w:r>
            <w:proofErr w:type="spellStart"/>
            <w:r>
              <w:rPr>
                <w:rFonts w:eastAsia="Calibri"/>
                <w:spacing w:val="-6"/>
                <w:kern w:val="0"/>
                <w:lang w:val="ru-RU"/>
              </w:rPr>
              <w:t>квест</w:t>
            </w:r>
            <w:proofErr w:type="spellEnd"/>
            <w:r>
              <w:rPr>
                <w:rFonts w:eastAsia="Calibri"/>
                <w:spacing w:val="-6"/>
                <w:kern w:val="0"/>
                <w:lang w:val="ru-RU"/>
              </w:rPr>
              <w:t xml:space="preserve"> «В мире профессий»</w:t>
            </w:r>
          </w:p>
        </w:tc>
        <w:tc>
          <w:tcPr>
            <w:tcW w:w="35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Сычева Варвара Николаевна, координатор РИП, учитель математики</w:t>
            </w:r>
          </w:p>
        </w:tc>
      </w:tr>
      <w:tr w:rsidR="00B80251" w:rsidRPr="00A23F59" w:rsidTr="00A23F59">
        <w:tc>
          <w:tcPr>
            <w:tcW w:w="798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</w:rPr>
              <w:t>15.</w:t>
            </w:r>
            <w:r w:rsidR="00A23F59">
              <w:rPr>
                <w:rFonts w:eastAsia="Calibri"/>
                <w:lang w:val="ru-RU"/>
              </w:rPr>
              <w:t>3</w:t>
            </w:r>
            <w:r w:rsidRPr="00A23F59">
              <w:rPr>
                <w:rFonts w:eastAsia="Calibri"/>
              </w:rPr>
              <w:t>0-15.3</w:t>
            </w:r>
            <w:r w:rsidR="00A23F59">
              <w:rPr>
                <w:rFonts w:eastAsia="Calibri"/>
                <w:lang w:val="ru-RU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</w:rPr>
            </w:pPr>
            <w:proofErr w:type="spellStart"/>
            <w:r w:rsidRPr="00A23F59">
              <w:rPr>
                <w:rFonts w:eastAsia="Calibri"/>
              </w:rPr>
              <w:t>Актовый</w:t>
            </w:r>
            <w:proofErr w:type="spellEnd"/>
            <w:r w:rsidRPr="00A23F59">
              <w:rPr>
                <w:rFonts w:eastAsia="Calibri"/>
              </w:rPr>
              <w:t xml:space="preserve"> </w:t>
            </w:r>
            <w:proofErr w:type="spellStart"/>
            <w:r w:rsidRPr="00A23F59">
              <w:rPr>
                <w:rFonts w:eastAsia="Calibri"/>
              </w:rPr>
              <w:t>зал</w:t>
            </w:r>
            <w:proofErr w:type="spellEnd"/>
            <w:r w:rsidRPr="00A23F59">
              <w:rPr>
                <w:rFonts w:eastAsia="Calibri"/>
              </w:rPr>
              <w:t xml:space="preserve"> 2 </w:t>
            </w:r>
            <w:proofErr w:type="spellStart"/>
            <w:r w:rsidRPr="00A23F59">
              <w:rPr>
                <w:rFonts w:eastAsia="Calibri"/>
              </w:rPr>
              <w:t>этаж</w:t>
            </w:r>
            <w:proofErr w:type="spellEnd"/>
          </w:p>
        </w:tc>
        <w:tc>
          <w:tcPr>
            <w:tcW w:w="51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Подведение итогов.</w:t>
            </w:r>
          </w:p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Рефлексия.</w:t>
            </w:r>
          </w:p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Обратная связь.</w:t>
            </w:r>
          </w:p>
        </w:tc>
        <w:tc>
          <w:tcPr>
            <w:tcW w:w="3536" w:type="dxa"/>
            <w:shd w:val="clear" w:color="auto" w:fill="auto"/>
          </w:tcPr>
          <w:p w:rsidR="00B80251" w:rsidRPr="00A23F59" w:rsidRDefault="00B80251" w:rsidP="00A23F59">
            <w:pPr>
              <w:suppressAutoHyphens/>
              <w:spacing w:after="0" w:line="240" w:lineRule="auto"/>
              <w:rPr>
                <w:rFonts w:eastAsia="Calibri"/>
                <w:lang w:val="ru-RU"/>
              </w:rPr>
            </w:pPr>
            <w:r w:rsidRPr="00A23F59">
              <w:rPr>
                <w:rFonts w:eastAsia="Calibri"/>
                <w:lang w:val="ru-RU"/>
              </w:rPr>
              <w:t>Жидкова Татьяна Викторовна, методист, учитель русского языка и литературы</w:t>
            </w:r>
          </w:p>
        </w:tc>
      </w:tr>
    </w:tbl>
    <w:p w:rsidR="00F12C76" w:rsidRPr="00B80251" w:rsidRDefault="00F12C76" w:rsidP="006C0B77">
      <w:pPr>
        <w:spacing w:after="0"/>
        <w:ind w:firstLine="709"/>
        <w:rPr>
          <w:lang w:val="ru-RU"/>
        </w:rPr>
      </w:pPr>
    </w:p>
    <w:sectPr w:rsidR="00F12C76" w:rsidRPr="00B802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251"/>
    <w:rsid w:val="00003AA2"/>
    <w:rsid w:val="00064E38"/>
    <w:rsid w:val="000737FC"/>
    <w:rsid w:val="000D0073"/>
    <w:rsid w:val="000E6353"/>
    <w:rsid w:val="0011268A"/>
    <w:rsid w:val="001247A3"/>
    <w:rsid w:val="00165567"/>
    <w:rsid w:val="001A01C9"/>
    <w:rsid w:val="001A10B9"/>
    <w:rsid w:val="001A7D18"/>
    <w:rsid w:val="002456AE"/>
    <w:rsid w:val="002537D5"/>
    <w:rsid w:val="00265F0F"/>
    <w:rsid w:val="002779CA"/>
    <w:rsid w:val="002A46ED"/>
    <w:rsid w:val="00352897"/>
    <w:rsid w:val="003740DD"/>
    <w:rsid w:val="003A6520"/>
    <w:rsid w:val="003C2B90"/>
    <w:rsid w:val="003C6511"/>
    <w:rsid w:val="003E1ABE"/>
    <w:rsid w:val="004723D7"/>
    <w:rsid w:val="00522F4B"/>
    <w:rsid w:val="006A156A"/>
    <w:rsid w:val="006B5ADD"/>
    <w:rsid w:val="006B7686"/>
    <w:rsid w:val="006C0B77"/>
    <w:rsid w:val="00702D4D"/>
    <w:rsid w:val="007031EC"/>
    <w:rsid w:val="0071750C"/>
    <w:rsid w:val="007B59E0"/>
    <w:rsid w:val="007D35F7"/>
    <w:rsid w:val="007E1C11"/>
    <w:rsid w:val="007F12F5"/>
    <w:rsid w:val="007F6D56"/>
    <w:rsid w:val="008242FF"/>
    <w:rsid w:val="0085494F"/>
    <w:rsid w:val="00861830"/>
    <w:rsid w:val="00870751"/>
    <w:rsid w:val="00872349"/>
    <w:rsid w:val="008837B7"/>
    <w:rsid w:val="008F6C56"/>
    <w:rsid w:val="00922C48"/>
    <w:rsid w:val="00935300"/>
    <w:rsid w:val="00961987"/>
    <w:rsid w:val="00986B17"/>
    <w:rsid w:val="009B6E0E"/>
    <w:rsid w:val="009F6626"/>
    <w:rsid w:val="009F6964"/>
    <w:rsid w:val="00A23F59"/>
    <w:rsid w:val="00A26961"/>
    <w:rsid w:val="00A5349B"/>
    <w:rsid w:val="00A53C54"/>
    <w:rsid w:val="00A93CE6"/>
    <w:rsid w:val="00AA5ECD"/>
    <w:rsid w:val="00AB62A5"/>
    <w:rsid w:val="00B017DD"/>
    <w:rsid w:val="00B20623"/>
    <w:rsid w:val="00B80251"/>
    <w:rsid w:val="00B915B7"/>
    <w:rsid w:val="00BA1DAF"/>
    <w:rsid w:val="00BD6062"/>
    <w:rsid w:val="00C128A1"/>
    <w:rsid w:val="00C16670"/>
    <w:rsid w:val="00C43153"/>
    <w:rsid w:val="00C81CCC"/>
    <w:rsid w:val="00D53368"/>
    <w:rsid w:val="00D92FA8"/>
    <w:rsid w:val="00DA5053"/>
    <w:rsid w:val="00E701F7"/>
    <w:rsid w:val="00EA59DF"/>
    <w:rsid w:val="00EC6238"/>
    <w:rsid w:val="00EE4070"/>
    <w:rsid w:val="00F00A68"/>
    <w:rsid w:val="00F12C76"/>
    <w:rsid w:val="00F311C7"/>
    <w:rsid w:val="00F93D00"/>
    <w:rsid w:val="00FB68DC"/>
    <w:rsid w:val="00FD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51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2025-11-20T09:59:00Z</cp:lastPrinted>
  <dcterms:created xsi:type="dcterms:W3CDTF">2025-11-20T08:58:00Z</dcterms:created>
  <dcterms:modified xsi:type="dcterms:W3CDTF">2025-11-20T10:34:00Z</dcterms:modified>
</cp:coreProperties>
</file>